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F" w:rsidRDefault="007D008F" w:rsidP="007D008F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8D6AE1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关于2017年航天科技集团CASC奖学金评定通知</w:t>
      </w:r>
    </w:p>
    <w:p w:rsidR="007D008F" w:rsidRPr="007D008F" w:rsidRDefault="007D008F" w:rsidP="007D008F">
      <w:pPr>
        <w:spacing w:line="360" w:lineRule="auto"/>
        <w:ind w:leftChars="-1" w:left="1" w:hangingChars="1" w:hanging="3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 xml:space="preserve">     </w:t>
      </w:r>
      <w:r w:rsidRPr="007D008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按照学校的相关评奖通知，我院于2017年航天科技集团CASC奖学金开始进行评定。</w:t>
      </w:r>
    </w:p>
    <w:p w:rsidR="007D008F" w:rsidRPr="007D008F" w:rsidRDefault="007D008F" w:rsidP="007D008F">
      <w:pPr>
        <w:spacing w:line="360" w:lineRule="auto"/>
        <w:ind w:leftChars="268" w:left="566" w:hangingChars="1" w:hanging="3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一、</w:t>
      </w:r>
      <w:r w:rsidRPr="007D008F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申请条件（见：天科人【2006】725号）：</w:t>
      </w:r>
      <w:r>
        <w:rPr>
          <w:rFonts w:ascii="宋体" w:hAnsi="宋体" w:cs="宋体" w:hint="eastAsia"/>
          <w:b/>
          <w:bCs/>
          <w:kern w:val="0"/>
          <w:sz w:val="20"/>
        </w:rPr>
        <w:br/>
      </w:r>
      <w:r w:rsidRPr="007D008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1、热爱所学专业，学习勤奋刻苦，专业知识扎实，综合排名在本专业排前20%以内，并取得国家规定的各类证书；</w:t>
      </w:r>
      <w:r w:rsidRPr="007D008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br/>
        <w:t>2、具有较强的科研能力和创新能力，在国内外核心期刊上发表与所学专业相关的学术论文，或参加科研课题工作，并取得应用研究成果或发明专利；</w:t>
      </w:r>
      <w:r w:rsidRPr="007D008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br/>
        <w:t>3、实践能力较强，在校期间积极参加各类科技活动或竞赛，并取得省部级以上科技奖或竞赛名次。</w:t>
      </w:r>
    </w:p>
    <w:p w:rsidR="007D008F" w:rsidRPr="007D008F" w:rsidRDefault="007D008F" w:rsidP="007D008F">
      <w:pPr>
        <w:spacing w:line="360" w:lineRule="auto"/>
        <w:ind w:leftChars="268" w:left="566" w:hangingChars="1" w:hanging="3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 w:rsidRPr="007D008F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4.我院14级在籍学生。</w:t>
      </w:r>
    </w:p>
    <w:p w:rsidR="007D008F" w:rsidRPr="005B479A" w:rsidRDefault="007D008F" w:rsidP="007D008F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 w:rsidRPr="005B479A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二、评选程序</w:t>
      </w:r>
    </w:p>
    <w:p w:rsidR="007D008F" w:rsidRPr="005B479A" w:rsidRDefault="007D008F" w:rsidP="007D008F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、学院名额分配：吴健雄学院2人；</w:t>
      </w:r>
    </w:p>
    <w:p w:rsidR="007D008F" w:rsidRPr="005B479A" w:rsidRDefault="007D008F" w:rsidP="007D008F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2、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奖励金额：5000元</w:t>
      </w: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7D008F" w:rsidRDefault="007D008F" w:rsidP="007D008F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3、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申请学生通过信息门户——奖惩服务在10月8日前进行申请，同时填写附件中的三个有关表格发送纪老师邮箱13382768611@163.com。</w:t>
      </w:r>
    </w:p>
    <w:p w:rsidR="007D008F" w:rsidRPr="005B479A" w:rsidRDefault="007D008F" w:rsidP="007D008F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4.学院</w:t>
      </w: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组织评审，并将审核通过名单进行公示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至少3个工作日</w:t>
      </w: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 w:rsidR="007D008F" w:rsidRPr="005B479A" w:rsidRDefault="007D008F" w:rsidP="007D008F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5、学院</w:t>
      </w: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将公示后的名单报学生处，学生处汇总并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审核</w:t>
      </w: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，审核通过后在校内统一公示，并报东南大学教育基金会；</w:t>
      </w:r>
    </w:p>
    <w:p w:rsidR="007D008F" w:rsidRPr="005B479A" w:rsidRDefault="007D008F" w:rsidP="007D008F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Pr="005B479A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、东南大学教育基金会</w:t>
      </w:r>
      <w:r w:rsidRPr="005B479A">
        <w:rPr>
          <w:rFonts w:ascii="仿宋" w:eastAsia="仿宋" w:hAnsi="仿宋" w:cs="宋体" w:hint="eastAsia"/>
          <w:kern w:val="0"/>
          <w:sz w:val="28"/>
          <w:szCs w:val="28"/>
        </w:rPr>
        <w:t>正式公布奖助学金获得者名单。</w:t>
      </w:r>
    </w:p>
    <w:p w:rsidR="003F08C1" w:rsidRPr="007D008F" w:rsidRDefault="003F08C1"/>
    <w:sectPr w:rsidR="003F08C1" w:rsidRPr="007D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C1" w:rsidRDefault="003F08C1" w:rsidP="007D008F">
      <w:r>
        <w:separator/>
      </w:r>
    </w:p>
  </w:endnote>
  <w:endnote w:type="continuationSeparator" w:id="1">
    <w:p w:rsidR="003F08C1" w:rsidRDefault="003F08C1" w:rsidP="007D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C1" w:rsidRDefault="003F08C1" w:rsidP="007D008F">
      <w:r>
        <w:separator/>
      </w:r>
    </w:p>
  </w:footnote>
  <w:footnote w:type="continuationSeparator" w:id="1">
    <w:p w:rsidR="003F08C1" w:rsidRDefault="003F08C1" w:rsidP="007D0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08F"/>
    <w:rsid w:val="003F08C1"/>
    <w:rsid w:val="007D008F"/>
    <w:rsid w:val="008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2017-09-28T09:12:00Z</dcterms:created>
  <dcterms:modified xsi:type="dcterms:W3CDTF">2017-09-28T09:19:00Z</dcterms:modified>
</cp:coreProperties>
</file>